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A9" w:rsidRDefault="00E958A9" w:rsidP="00E958A9">
      <w:pP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Dr. Susanne </w:t>
      </w:r>
      <w:proofErr w:type="spellStart"/>
      <w:r>
        <w:rPr>
          <w:rFonts w:ascii="Arial" w:hAnsi="Arial"/>
          <w:b/>
          <w:sz w:val="28"/>
        </w:rPr>
        <w:t>Cassel</w:t>
      </w:r>
      <w:proofErr w:type="spellEnd"/>
    </w:p>
    <w:p w:rsidR="00D90452" w:rsidRDefault="00D90452" w:rsidP="00E958A9">
      <w:pP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Schriftenverzeichnis</w:t>
      </w:r>
    </w:p>
    <w:p w:rsidR="00D90452" w:rsidRPr="00E958A9" w:rsidRDefault="00D90452">
      <w:pPr>
        <w:jc w:val="both"/>
        <w:rPr>
          <w:rFonts w:ascii="Arial" w:hAnsi="Arial" w:cs="Arial"/>
          <w:szCs w:val="24"/>
        </w:rPr>
      </w:pPr>
    </w:p>
    <w:p w:rsidR="00FF120E" w:rsidRDefault="004033B8" w:rsidP="00FF120E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Baumann, E./</w:t>
      </w:r>
      <w:proofErr w:type="spellStart"/>
      <w:r>
        <w:rPr>
          <w:rFonts w:ascii="Arial" w:hAnsi="Arial" w:cs="Arial"/>
          <w:szCs w:val="24"/>
        </w:rPr>
        <w:t>Cassel</w:t>
      </w:r>
      <w:proofErr w:type="spellEnd"/>
      <w:r>
        <w:rPr>
          <w:rFonts w:ascii="Arial" w:hAnsi="Arial" w:cs="Arial"/>
          <w:szCs w:val="24"/>
        </w:rPr>
        <w:t>, S., 201</w:t>
      </w:r>
      <w:r w:rsidR="00A03161">
        <w:rPr>
          <w:rFonts w:ascii="Arial" w:hAnsi="Arial" w:cs="Arial"/>
          <w:szCs w:val="24"/>
        </w:rPr>
        <w:t>9</w:t>
      </w:r>
      <w:r w:rsidRPr="00C96350">
        <w:rPr>
          <w:rFonts w:ascii="Arial" w:hAnsi="Arial" w:cs="Arial"/>
          <w:szCs w:val="24"/>
        </w:rPr>
        <w:t>,</w:t>
      </w:r>
      <w:r w:rsidR="00C96350" w:rsidRPr="00C96350">
        <w:rPr>
          <w:rFonts w:ascii="Arial" w:hAnsi="Arial" w:cs="Arial"/>
          <w:szCs w:val="24"/>
        </w:rPr>
        <w:t xml:space="preserve"> Wissenschaftliche Beratung der Wirtschaftspolitik in Deutschland und Bedingungen für ihren Erfolg</w:t>
      </w:r>
      <w:r w:rsidR="00C96350">
        <w:rPr>
          <w:rFonts w:ascii="Arial" w:hAnsi="Arial" w:cs="Arial"/>
          <w:szCs w:val="24"/>
        </w:rPr>
        <w:t xml:space="preserve">, in: S. Falk/M. </w:t>
      </w:r>
      <w:proofErr w:type="spellStart"/>
      <w:r w:rsidR="00C96350">
        <w:rPr>
          <w:rFonts w:ascii="Arial" w:hAnsi="Arial" w:cs="Arial"/>
          <w:szCs w:val="24"/>
        </w:rPr>
        <w:t>Glaab</w:t>
      </w:r>
      <w:proofErr w:type="spellEnd"/>
      <w:r w:rsidR="00C96350">
        <w:rPr>
          <w:rFonts w:ascii="Arial" w:hAnsi="Arial" w:cs="Arial"/>
          <w:szCs w:val="24"/>
        </w:rPr>
        <w:t xml:space="preserve"> u.a.</w:t>
      </w:r>
      <w:r w:rsidRPr="00C96350">
        <w:rPr>
          <w:rFonts w:ascii="Arial" w:hAnsi="Arial" w:cs="Arial"/>
          <w:szCs w:val="24"/>
        </w:rPr>
        <w:t xml:space="preserve"> </w:t>
      </w:r>
      <w:r w:rsidR="00C96350" w:rsidRPr="00C96350">
        <w:rPr>
          <w:rFonts w:ascii="Arial" w:hAnsi="Arial" w:cs="Arial"/>
        </w:rPr>
        <w:t>(H</w:t>
      </w:r>
      <w:r w:rsidR="000D09BC">
        <w:rPr>
          <w:rFonts w:ascii="Arial" w:hAnsi="Arial" w:cs="Arial"/>
        </w:rPr>
        <w:t>rs</w:t>
      </w:r>
      <w:r w:rsidR="00C96350" w:rsidRPr="00C96350">
        <w:rPr>
          <w:rFonts w:ascii="Arial" w:hAnsi="Arial" w:cs="Arial"/>
        </w:rPr>
        <w:t xml:space="preserve">g.), Handbuch Politikberatung, </w:t>
      </w:r>
      <w:r w:rsidR="00C96350">
        <w:rPr>
          <w:rFonts w:ascii="Arial" w:hAnsi="Arial" w:cs="Arial"/>
        </w:rPr>
        <w:t xml:space="preserve">2. Auflage, </w:t>
      </w:r>
      <w:r w:rsidR="00C96350" w:rsidRPr="00C96350">
        <w:rPr>
          <w:rFonts w:ascii="Arial" w:hAnsi="Arial" w:cs="Arial"/>
        </w:rPr>
        <w:t>Wie</w:t>
      </w:r>
      <w:r w:rsidR="00C96350" w:rsidRPr="00C96350">
        <w:rPr>
          <w:rFonts w:ascii="Arial" w:hAnsi="Arial" w:cs="Arial"/>
        </w:rPr>
        <w:t>s</w:t>
      </w:r>
      <w:r w:rsidR="00C96350" w:rsidRPr="00C96350">
        <w:rPr>
          <w:rFonts w:ascii="Arial" w:hAnsi="Arial" w:cs="Arial"/>
        </w:rPr>
        <w:t xml:space="preserve">baden: </w:t>
      </w:r>
      <w:r w:rsidR="00C96350">
        <w:rPr>
          <w:rFonts w:ascii="Arial" w:hAnsi="Arial" w:cs="Arial"/>
        </w:rPr>
        <w:t>Springer</w:t>
      </w:r>
      <w:r w:rsidR="00A03161">
        <w:rPr>
          <w:rFonts w:ascii="Arial" w:hAnsi="Arial" w:cs="Arial"/>
        </w:rPr>
        <w:t>, S. 285-302</w:t>
      </w:r>
      <w:r w:rsidR="00C96350" w:rsidRPr="00C96350">
        <w:rPr>
          <w:rFonts w:ascii="Arial" w:hAnsi="Arial" w:cs="Arial"/>
        </w:rPr>
        <w:t>.</w:t>
      </w:r>
      <w:r w:rsidR="00FF120E" w:rsidRPr="00FF120E">
        <w:rPr>
          <w:rFonts w:ascii="Arial" w:hAnsi="Arial" w:cs="Arial"/>
        </w:rPr>
        <w:t xml:space="preserve"> </w:t>
      </w:r>
    </w:p>
    <w:p w:rsidR="00FF120E" w:rsidRPr="00A03161" w:rsidRDefault="00FF120E" w:rsidP="00FF120E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Cassel</w:t>
      </w:r>
      <w:proofErr w:type="spellEnd"/>
      <w:r>
        <w:rPr>
          <w:rFonts w:ascii="Arial" w:hAnsi="Arial" w:cs="Arial"/>
        </w:rPr>
        <w:t xml:space="preserve">, S., 2018, Politische Ökonomie der Energiewende: Reformen des EEG im Interessengeflecht, in: J. </w:t>
      </w:r>
      <w:proofErr w:type="spellStart"/>
      <w:r>
        <w:rPr>
          <w:rFonts w:ascii="Arial" w:hAnsi="Arial" w:cs="Arial"/>
        </w:rPr>
        <w:t>Haucap</w:t>
      </w:r>
      <w:proofErr w:type="spellEnd"/>
      <w:r>
        <w:rPr>
          <w:rFonts w:ascii="Arial" w:hAnsi="Arial" w:cs="Arial"/>
        </w:rPr>
        <w:t>/H. J. Thieme (H</w:t>
      </w:r>
      <w:r w:rsidR="000D09BC">
        <w:rPr>
          <w:rFonts w:ascii="Arial" w:hAnsi="Arial" w:cs="Arial"/>
        </w:rPr>
        <w:t>rs</w:t>
      </w:r>
      <w:r>
        <w:rPr>
          <w:rFonts w:ascii="Arial" w:hAnsi="Arial" w:cs="Arial"/>
        </w:rPr>
        <w:t xml:space="preserve">g.), Wirtschaftspolitik im Wandel – Ordnungsdefizite und Lösungsansätze, </w:t>
      </w:r>
      <w:r w:rsidRPr="00E958A9">
        <w:rPr>
          <w:rFonts w:ascii="Arial" w:hAnsi="Arial" w:cs="Arial"/>
          <w:szCs w:val="24"/>
        </w:rPr>
        <w:t>Schriften zu Ordnungsfragen der Wir</w:t>
      </w:r>
      <w:r w:rsidRPr="00E958A9">
        <w:rPr>
          <w:rFonts w:ascii="Arial" w:hAnsi="Arial" w:cs="Arial"/>
          <w:szCs w:val="24"/>
        </w:rPr>
        <w:t>t</w:t>
      </w:r>
      <w:r w:rsidRPr="00E958A9">
        <w:rPr>
          <w:rFonts w:ascii="Arial" w:hAnsi="Arial" w:cs="Arial"/>
          <w:szCs w:val="24"/>
        </w:rPr>
        <w:t xml:space="preserve">schaft, Bd. </w:t>
      </w:r>
      <w:r>
        <w:rPr>
          <w:rFonts w:ascii="Arial" w:hAnsi="Arial" w:cs="Arial"/>
          <w:szCs w:val="24"/>
        </w:rPr>
        <w:t>105</w:t>
      </w:r>
      <w:r w:rsidRPr="00E958A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Berlin/Boston: de </w:t>
      </w:r>
      <w:proofErr w:type="spellStart"/>
      <w:r>
        <w:rPr>
          <w:rFonts w:ascii="Arial" w:hAnsi="Arial" w:cs="Arial"/>
          <w:szCs w:val="24"/>
        </w:rPr>
        <w:t>Gruyter</w:t>
      </w:r>
      <w:proofErr w:type="spellEnd"/>
      <w:r w:rsidRPr="00E958A9">
        <w:rPr>
          <w:rFonts w:ascii="Arial" w:hAnsi="Arial" w:cs="Arial"/>
          <w:szCs w:val="24"/>
        </w:rPr>
        <w:t>, S.</w:t>
      </w:r>
      <w:r>
        <w:rPr>
          <w:rFonts w:ascii="Arial" w:hAnsi="Arial" w:cs="Arial"/>
          <w:szCs w:val="24"/>
        </w:rPr>
        <w:t xml:space="preserve"> 37-58.</w:t>
      </w:r>
    </w:p>
    <w:p w:rsidR="009E44DA" w:rsidRPr="00E958A9" w:rsidRDefault="009E44DA" w:rsidP="004033B8">
      <w:pPr>
        <w:numPr>
          <w:ilvl w:val="0"/>
          <w:numId w:val="1"/>
        </w:numPr>
        <w:spacing w:before="240"/>
        <w:ind w:left="357" w:hanging="357"/>
        <w:rPr>
          <w:rFonts w:ascii="Arial" w:hAnsi="Arial" w:cs="Arial"/>
          <w:szCs w:val="24"/>
        </w:rPr>
      </w:pPr>
      <w:proofErr w:type="spellStart"/>
      <w:r w:rsidRPr="00E958A9">
        <w:rPr>
          <w:rFonts w:ascii="Arial" w:hAnsi="Arial" w:cs="Arial"/>
          <w:szCs w:val="24"/>
        </w:rPr>
        <w:t>Cassel</w:t>
      </w:r>
      <w:proofErr w:type="spellEnd"/>
      <w:r w:rsidRPr="00E958A9">
        <w:rPr>
          <w:rFonts w:ascii="Arial" w:hAnsi="Arial" w:cs="Arial"/>
          <w:szCs w:val="24"/>
        </w:rPr>
        <w:t xml:space="preserve">, S., 2013, Global </w:t>
      </w:r>
      <w:proofErr w:type="spellStart"/>
      <w:r w:rsidRPr="00E958A9">
        <w:rPr>
          <w:rFonts w:ascii="Arial" w:hAnsi="Arial" w:cs="Arial"/>
          <w:szCs w:val="24"/>
        </w:rPr>
        <w:t>Governance</w:t>
      </w:r>
      <w:proofErr w:type="spellEnd"/>
      <w:r w:rsidRPr="00E958A9">
        <w:rPr>
          <w:rFonts w:ascii="Arial" w:hAnsi="Arial" w:cs="Arial"/>
          <w:szCs w:val="24"/>
        </w:rPr>
        <w:t xml:space="preserve"> in der Wirtschafts- und Finanzkrise, in: </w:t>
      </w:r>
      <w:r w:rsidRPr="00E958A9">
        <w:rPr>
          <w:rFonts w:ascii="Arial" w:hAnsi="Arial" w:cs="Arial"/>
          <w:szCs w:val="24"/>
        </w:rPr>
        <w:br/>
        <w:t xml:space="preserve">D. </w:t>
      </w:r>
      <w:proofErr w:type="spellStart"/>
      <w:r w:rsidRPr="00E958A9">
        <w:rPr>
          <w:rFonts w:ascii="Arial" w:hAnsi="Arial" w:cs="Arial"/>
          <w:szCs w:val="24"/>
        </w:rPr>
        <w:t>Wentzel</w:t>
      </w:r>
      <w:proofErr w:type="spellEnd"/>
      <w:r w:rsidRPr="00E958A9">
        <w:rPr>
          <w:rFonts w:ascii="Arial" w:hAnsi="Arial" w:cs="Arial"/>
          <w:szCs w:val="24"/>
        </w:rPr>
        <w:t xml:space="preserve"> (H</w:t>
      </w:r>
      <w:r w:rsidR="000D09BC">
        <w:rPr>
          <w:rFonts w:ascii="Arial" w:hAnsi="Arial" w:cs="Arial"/>
          <w:szCs w:val="24"/>
        </w:rPr>
        <w:t>rs</w:t>
      </w:r>
      <w:r w:rsidRPr="00E958A9">
        <w:rPr>
          <w:rFonts w:ascii="Arial" w:hAnsi="Arial" w:cs="Arial"/>
          <w:szCs w:val="24"/>
        </w:rPr>
        <w:t xml:space="preserve">g.), </w:t>
      </w:r>
      <w:proofErr w:type="spellStart"/>
      <w:r w:rsidRPr="00E958A9">
        <w:rPr>
          <w:rFonts w:ascii="Arial" w:hAnsi="Arial" w:cs="Arial"/>
          <w:szCs w:val="24"/>
        </w:rPr>
        <w:t>Internationale</w:t>
      </w:r>
      <w:proofErr w:type="spellEnd"/>
      <w:r w:rsidRPr="00E958A9">
        <w:rPr>
          <w:rFonts w:ascii="Arial" w:hAnsi="Arial" w:cs="Arial"/>
          <w:szCs w:val="24"/>
        </w:rPr>
        <w:t xml:space="preserve"> Organisationen – Ordnungspolitische Grundlagen, Perspektiven und Anwendungsbereiche, Schriften zu Ordnungsfragen der Wir</w:t>
      </w:r>
      <w:r w:rsidRPr="00E958A9">
        <w:rPr>
          <w:rFonts w:ascii="Arial" w:hAnsi="Arial" w:cs="Arial"/>
          <w:szCs w:val="24"/>
        </w:rPr>
        <w:t>t</w:t>
      </w:r>
      <w:r w:rsidRPr="00E958A9">
        <w:rPr>
          <w:rFonts w:ascii="Arial" w:hAnsi="Arial" w:cs="Arial"/>
          <w:szCs w:val="24"/>
        </w:rPr>
        <w:t>schaft, Bd. 97, Stuttgart: Lucius &amp; Lucius, S. 55-78.</w:t>
      </w:r>
    </w:p>
    <w:p w:rsidR="00723A22" w:rsidRDefault="00723A22" w:rsidP="003665BE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/>
        </w:rPr>
      </w:pPr>
      <w:r w:rsidRPr="00E958A9">
        <w:rPr>
          <w:rFonts w:ascii="Arial" w:hAnsi="Arial" w:cs="Arial"/>
          <w:szCs w:val="24"/>
        </w:rPr>
        <w:t>Bauman</w:t>
      </w:r>
      <w:r>
        <w:rPr>
          <w:rFonts w:ascii="Arial" w:hAnsi="Arial"/>
        </w:rPr>
        <w:t>n, E./</w:t>
      </w:r>
      <w:proofErr w:type="spellStart"/>
      <w:r>
        <w:rPr>
          <w:rFonts w:ascii="Arial" w:hAnsi="Arial"/>
        </w:rPr>
        <w:t>Cassel</w:t>
      </w:r>
      <w:proofErr w:type="spellEnd"/>
      <w:r>
        <w:rPr>
          <w:rFonts w:ascii="Arial" w:hAnsi="Arial"/>
        </w:rPr>
        <w:t>, S., 2009, Ideen für die Politik von Morgen – Wissenschaftsb</w:t>
      </w:r>
      <w:r>
        <w:rPr>
          <w:rFonts w:ascii="Arial" w:hAnsi="Arial"/>
        </w:rPr>
        <w:t>a</w:t>
      </w:r>
      <w:r>
        <w:rPr>
          <w:rFonts w:ascii="Arial" w:hAnsi="Arial"/>
        </w:rPr>
        <w:t>sierte Gremien der Politikberatung im Vergleich, Studie im Auftrag der Deutschen Gesellschaft für Technische Zusammenarbeit (GTZ) GmbH</w:t>
      </w:r>
      <w:r w:rsidR="009E44DA">
        <w:rPr>
          <w:rFonts w:ascii="Arial" w:hAnsi="Arial"/>
        </w:rPr>
        <w:t>, Eschborn</w:t>
      </w:r>
      <w:r>
        <w:rPr>
          <w:rFonts w:ascii="Arial" w:hAnsi="Arial"/>
        </w:rPr>
        <w:t>.</w:t>
      </w:r>
    </w:p>
    <w:p w:rsidR="00723A22" w:rsidRDefault="00723A22" w:rsidP="003665BE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Falk, S./</w:t>
      </w:r>
      <w:proofErr w:type="spellStart"/>
      <w:r>
        <w:rPr>
          <w:rFonts w:ascii="Arial" w:hAnsi="Arial"/>
        </w:rPr>
        <w:t>Rehfeld</w:t>
      </w:r>
      <w:proofErr w:type="spellEnd"/>
      <w:r>
        <w:rPr>
          <w:rFonts w:ascii="Arial" w:hAnsi="Arial"/>
        </w:rPr>
        <w:t>, D./</w:t>
      </w:r>
      <w:proofErr w:type="spellStart"/>
      <w:r>
        <w:rPr>
          <w:rFonts w:ascii="Arial" w:hAnsi="Arial"/>
        </w:rPr>
        <w:t>Römmele</w:t>
      </w:r>
      <w:proofErr w:type="spellEnd"/>
      <w:r>
        <w:rPr>
          <w:rFonts w:ascii="Arial" w:hAnsi="Arial"/>
        </w:rPr>
        <w:t>, A./</w:t>
      </w:r>
      <w:proofErr w:type="spellStart"/>
      <w:r>
        <w:rPr>
          <w:rFonts w:ascii="Arial" w:hAnsi="Arial"/>
        </w:rPr>
        <w:t>Thunert</w:t>
      </w:r>
      <w:proofErr w:type="spellEnd"/>
      <w:r>
        <w:rPr>
          <w:rFonts w:ascii="Arial" w:hAnsi="Arial"/>
        </w:rPr>
        <w:t>, M./</w:t>
      </w:r>
      <w:proofErr w:type="spellStart"/>
      <w:r>
        <w:rPr>
          <w:rFonts w:ascii="Arial" w:hAnsi="Arial"/>
        </w:rPr>
        <w:t>Cassel</w:t>
      </w:r>
      <w:proofErr w:type="spellEnd"/>
      <w:r>
        <w:rPr>
          <w:rFonts w:ascii="Arial" w:hAnsi="Arial"/>
        </w:rPr>
        <w:t>, S. (H</w:t>
      </w:r>
      <w:r w:rsidR="000D09BC">
        <w:rPr>
          <w:rFonts w:ascii="Arial" w:hAnsi="Arial"/>
        </w:rPr>
        <w:t>rs</w:t>
      </w:r>
      <w:r>
        <w:rPr>
          <w:rFonts w:ascii="Arial" w:hAnsi="Arial"/>
        </w:rPr>
        <w:t>g.), 2009, Zeitschrift für Politikberatung, 2. Jg., Heft 1.</w:t>
      </w:r>
    </w:p>
    <w:p w:rsidR="003A49D8" w:rsidRDefault="003A49D8" w:rsidP="003665BE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Cassel</w:t>
      </w:r>
      <w:proofErr w:type="spellEnd"/>
      <w:r>
        <w:rPr>
          <w:rFonts w:ascii="Arial" w:hAnsi="Arial"/>
        </w:rPr>
        <w:t xml:space="preserve">, S., 2008, Rezension zu Katja </w:t>
      </w:r>
      <w:proofErr w:type="spellStart"/>
      <w:r>
        <w:rPr>
          <w:rFonts w:ascii="Arial" w:hAnsi="Arial"/>
        </w:rPr>
        <w:t>Patzwaldt</w:t>
      </w:r>
      <w:proofErr w:type="spellEnd"/>
      <w:r>
        <w:rPr>
          <w:rFonts w:ascii="Arial" w:hAnsi="Arial"/>
        </w:rPr>
        <w:t>, Die sanfte Macht – Die Rolle der wissenschaftlichen Politikberatung bei den rot-grünen Arbeitsmarktreformen, Biel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feld: </w:t>
      </w:r>
      <w:proofErr w:type="spellStart"/>
      <w:r>
        <w:rPr>
          <w:rFonts w:ascii="Arial" w:hAnsi="Arial"/>
        </w:rPr>
        <w:t>transcript</w:t>
      </w:r>
      <w:proofErr w:type="spellEnd"/>
      <w:r>
        <w:rPr>
          <w:rFonts w:ascii="Arial" w:hAnsi="Arial"/>
        </w:rPr>
        <w:t xml:space="preserve"> Verlag für Kommunikation, Kultur und soziale Praxis, 2008, </w:t>
      </w:r>
      <w:r w:rsidR="00766255">
        <w:rPr>
          <w:rFonts w:ascii="Arial" w:hAnsi="Arial"/>
        </w:rPr>
        <w:t>wiede</w:t>
      </w:r>
      <w:r w:rsidR="00766255">
        <w:rPr>
          <w:rFonts w:ascii="Arial" w:hAnsi="Arial"/>
        </w:rPr>
        <w:t>r</w:t>
      </w:r>
      <w:r w:rsidR="00766255">
        <w:rPr>
          <w:rFonts w:ascii="Arial" w:hAnsi="Arial"/>
        </w:rPr>
        <w:t xml:space="preserve">abgedruckt </w:t>
      </w:r>
      <w:r>
        <w:rPr>
          <w:rFonts w:ascii="Arial" w:hAnsi="Arial"/>
        </w:rPr>
        <w:t xml:space="preserve">in: Zeitschrift für Politikberatung, Heft 3/4, 2008. </w:t>
      </w:r>
    </w:p>
    <w:p w:rsidR="003665BE" w:rsidRDefault="003665BE" w:rsidP="003665BE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Cassel</w:t>
      </w:r>
      <w:proofErr w:type="spellEnd"/>
      <w:r>
        <w:rPr>
          <w:rFonts w:ascii="Arial" w:hAnsi="Arial"/>
        </w:rPr>
        <w:t xml:space="preserve">, S., 2006, Politikberatung aus wirtschaftswissenschaftlicher Sicht, in: </w:t>
      </w:r>
      <w:r w:rsidR="009E44DA">
        <w:rPr>
          <w:rFonts w:ascii="Arial" w:hAnsi="Arial"/>
        </w:rPr>
        <w:br/>
      </w:r>
      <w:r>
        <w:rPr>
          <w:rFonts w:ascii="Arial" w:hAnsi="Arial"/>
        </w:rPr>
        <w:t xml:space="preserve">S. Falk/D. Rehfeld/A. Römmele/M. </w:t>
      </w:r>
      <w:proofErr w:type="spellStart"/>
      <w:r>
        <w:rPr>
          <w:rFonts w:ascii="Arial" w:hAnsi="Arial"/>
        </w:rPr>
        <w:t>Thunert</w:t>
      </w:r>
      <w:proofErr w:type="spellEnd"/>
      <w:r>
        <w:rPr>
          <w:rFonts w:ascii="Arial" w:hAnsi="Arial"/>
        </w:rPr>
        <w:t xml:space="preserve"> (H</w:t>
      </w:r>
      <w:r w:rsidR="000D09BC">
        <w:rPr>
          <w:rFonts w:ascii="Arial" w:hAnsi="Arial"/>
        </w:rPr>
        <w:t>rs</w:t>
      </w:r>
      <w:r>
        <w:rPr>
          <w:rFonts w:ascii="Arial" w:hAnsi="Arial"/>
        </w:rPr>
        <w:t>g.), Handbuch Politikberatung, Wie</w:t>
      </w:r>
      <w:r>
        <w:rPr>
          <w:rFonts w:ascii="Arial" w:hAnsi="Arial"/>
        </w:rPr>
        <w:t>s</w:t>
      </w:r>
      <w:r>
        <w:rPr>
          <w:rFonts w:ascii="Arial" w:hAnsi="Arial"/>
        </w:rPr>
        <w:t xml:space="preserve">baden: </w:t>
      </w:r>
      <w:r w:rsidR="00FF01D7">
        <w:rPr>
          <w:rFonts w:ascii="Arial" w:hAnsi="Arial"/>
        </w:rPr>
        <w:t xml:space="preserve">VS </w:t>
      </w:r>
      <w:r>
        <w:rPr>
          <w:rFonts w:ascii="Arial" w:hAnsi="Arial"/>
        </w:rPr>
        <w:t>Verlag für Sozialwissenschaften</w:t>
      </w:r>
      <w:r w:rsidR="00FF01D7">
        <w:rPr>
          <w:rFonts w:ascii="Arial" w:hAnsi="Arial"/>
        </w:rPr>
        <w:t>, S. 73-87</w:t>
      </w:r>
      <w:r>
        <w:rPr>
          <w:rFonts w:ascii="Arial" w:hAnsi="Arial"/>
        </w:rPr>
        <w:t>.</w:t>
      </w:r>
    </w:p>
    <w:p w:rsidR="00D90452" w:rsidRDefault="00D90452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Cassel, S., 2005, Politik- und Politikerberatung – welche Fortschritte bringt die Wi</w:t>
      </w:r>
      <w:r>
        <w:rPr>
          <w:rFonts w:ascii="Arial" w:hAnsi="Arial"/>
        </w:rPr>
        <w:t>s</w:t>
      </w:r>
      <w:r>
        <w:rPr>
          <w:rFonts w:ascii="Arial" w:hAnsi="Arial"/>
        </w:rPr>
        <w:t xml:space="preserve">senschaft?, in: U. Jens/H. </w:t>
      </w:r>
      <w:proofErr w:type="spellStart"/>
      <w:r>
        <w:rPr>
          <w:rFonts w:ascii="Arial" w:hAnsi="Arial"/>
        </w:rPr>
        <w:t>Romahn</w:t>
      </w:r>
      <w:proofErr w:type="spellEnd"/>
      <w:r>
        <w:rPr>
          <w:rFonts w:ascii="Arial" w:hAnsi="Arial"/>
        </w:rPr>
        <w:t xml:space="preserve"> (H</w:t>
      </w:r>
      <w:r w:rsidR="000D09BC">
        <w:rPr>
          <w:rFonts w:ascii="Arial" w:hAnsi="Arial"/>
        </w:rPr>
        <w:t>rs</w:t>
      </w:r>
      <w:r>
        <w:rPr>
          <w:rFonts w:ascii="Arial" w:hAnsi="Arial"/>
        </w:rPr>
        <w:t xml:space="preserve">g.), </w:t>
      </w:r>
      <w:r w:rsidR="003D1CCE">
        <w:rPr>
          <w:rFonts w:ascii="Arial" w:hAnsi="Arial"/>
        </w:rPr>
        <w:t>Glanz und Elend der Politikberatung, Ma</w:t>
      </w:r>
      <w:r w:rsidR="003D1CCE">
        <w:rPr>
          <w:rFonts w:ascii="Arial" w:hAnsi="Arial"/>
        </w:rPr>
        <w:t>r</w:t>
      </w:r>
      <w:r w:rsidR="003D1CCE">
        <w:rPr>
          <w:rFonts w:ascii="Arial" w:hAnsi="Arial"/>
        </w:rPr>
        <w:t xml:space="preserve">burg: Metropolis, S. </w:t>
      </w:r>
    </w:p>
    <w:p w:rsidR="00D90452" w:rsidRDefault="00D90452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Cassel, S., 2005, Institutionalisierte Politikberatung in den USA – Ein Vorbild für die wissenschaftliche Beratung der Wirtschaftspolitik in der Bundesrepublik Deutsc</w:t>
      </w:r>
      <w:r>
        <w:rPr>
          <w:rFonts w:ascii="Arial" w:hAnsi="Arial"/>
        </w:rPr>
        <w:t>h</w:t>
      </w:r>
      <w:r>
        <w:rPr>
          <w:rFonts w:ascii="Arial" w:hAnsi="Arial"/>
        </w:rPr>
        <w:t>land</w:t>
      </w:r>
      <w:proofErr w:type="gramStart"/>
      <w:r>
        <w:rPr>
          <w:rFonts w:ascii="Arial" w:hAnsi="Arial"/>
        </w:rPr>
        <w:t>?,</w:t>
      </w:r>
      <w:proofErr w:type="gramEnd"/>
      <w:r>
        <w:rPr>
          <w:rFonts w:ascii="Arial" w:hAnsi="Arial"/>
        </w:rPr>
        <w:t xml:space="preserve"> in: M. Leschke/I. </w:t>
      </w:r>
      <w:proofErr w:type="spellStart"/>
      <w:r>
        <w:rPr>
          <w:rFonts w:ascii="Arial" w:hAnsi="Arial"/>
        </w:rPr>
        <w:t>Pies</w:t>
      </w:r>
      <w:proofErr w:type="spellEnd"/>
      <w:r>
        <w:rPr>
          <w:rFonts w:ascii="Arial" w:hAnsi="Arial"/>
        </w:rPr>
        <w:t xml:space="preserve"> (H</w:t>
      </w:r>
      <w:r w:rsidR="000D09BC">
        <w:rPr>
          <w:rFonts w:ascii="Arial" w:hAnsi="Arial"/>
        </w:rPr>
        <w:t>rs</w:t>
      </w:r>
      <w:r>
        <w:rPr>
          <w:rFonts w:ascii="Arial" w:hAnsi="Arial"/>
        </w:rPr>
        <w:t>g.), Wissenschaftliche Politikberatung – Theorien, Konzepte, Institutionen, Schriften zu Ordnungsfragen der Wirtschaft, Band 75, Stut</w:t>
      </w:r>
      <w:r>
        <w:rPr>
          <w:rFonts w:ascii="Arial" w:hAnsi="Arial"/>
        </w:rPr>
        <w:t>t</w:t>
      </w:r>
      <w:r>
        <w:rPr>
          <w:rFonts w:ascii="Arial" w:hAnsi="Arial"/>
        </w:rPr>
        <w:t>gart: Lucius &amp; Lucius, S. 183-204.</w:t>
      </w:r>
    </w:p>
    <w:p w:rsidR="00D90452" w:rsidRDefault="00D90452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Cassel, S., 2004, Politikberatung aus institutionenökonomischer Sicht, in: B. P. </w:t>
      </w:r>
      <w:r>
        <w:rPr>
          <w:rFonts w:ascii="Arial" w:hAnsi="Arial"/>
        </w:rPr>
        <w:br/>
        <w:t>Priddat/T. Theurl (H</w:t>
      </w:r>
      <w:r w:rsidR="000D09BC">
        <w:rPr>
          <w:rFonts w:ascii="Arial" w:hAnsi="Arial"/>
        </w:rPr>
        <w:t>rs</w:t>
      </w:r>
      <w:r>
        <w:rPr>
          <w:rFonts w:ascii="Arial" w:hAnsi="Arial"/>
        </w:rPr>
        <w:t>g.), Risiken der Politikberatung – Der Fall der Ökonomen, B</w:t>
      </w:r>
      <w:r>
        <w:rPr>
          <w:rFonts w:ascii="Arial" w:hAnsi="Arial"/>
        </w:rPr>
        <w:t>a</w:t>
      </w:r>
      <w:r>
        <w:rPr>
          <w:rFonts w:ascii="Arial" w:hAnsi="Arial"/>
        </w:rPr>
        <w:t>den-Baden: Nomos, S. 109-126.</w:t>
      </w:r>
    </w:p>
    <w:p w:rsidR="00D90452" w:rsidRDefault="00D90452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Cassel, S., 2003, Politikberatung und Politikerberatung – Zum Dilemma wisse</w:t>
      </w:r>
      <w:r>
        <w:rPr>
          <w:rFonts w:ascii="Arial" w:hAnsi="Arial"/>
        </w:rPr>
        <w:t>n</w:t>
      </w:r>
      <w:r>
        <w:rPr>
          <w:rFonts w:ascii="Arial" w:hAnsi="Arial"/>
        </w:rPr>
        <w:t>schaftlicher Politikberatung in Deutschland, in: G. Hirscher/K.-R. Korte (H</w:t>
      </w:r>
      <w:r w:rsidR="000D09BC">
        <w:rPr>
          <w:rFonts w:ascii="Arial" w:hAnsi="Arial"/>
        </w:rPr>
        <w:t>rs</w:t>
      </w:r>
      <w:r>
        <w:rPr>
          <w:rFonts w:ascii="Arial" w:hAnsi="Arial"/>
        </w:rPr>
        <w:t>g.), Info</w:t>
      </w:r>
      <w:r>
        <w:rPr>
          <w:rFonts w:ascii="Arial" w:hAnsi="Arial"/>
        </w:rPr>
        <w:t>r</w:t>
      </w:r>
      <w:r>
        <w:rPr>
          <w:rFonts w:ascii="Arial" w:hAnsi="Arial"/>
        </w:rPr>
        <w:t xml:space="preserve">mation </w:t>
      </w:r>
      <w:r>
        <w:rPr>
          <w:rFonts w:ascii="Arial" w:hAnsi="Arial"/>
        </w:rPr>
        <w:lastRenderedPageBreak/>
        <w:t>und Entscheidung – Kommunikationsmanagement der politischen Führung, Wie</w:t>
      </w:r>
      <w:r>
        <w:rPr>
          <w:rFonts w:ascii="Arial" w:hAnsi="Arial"/>
        </w:rPr>
        <w:t>s</w:t>
      </w:r>
      <w:r>
        <w:rPr>
          <w:rFonts w:ascii="Arial" w:hAnsi="Arial"/>
        </w:rPr>
        <w:t>baden: Westdeutscher Verlag, S. 146-162.</w:t>
      </w:r>
    </w:p>
    <w:p w:rsidR="00D90452" w:rsidRDefault="00D90452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Cassel, S., 2003, Erfolgsbedingungen wissenschaftlicher Politikberatung am Be</w:t>
      </w:r>
      <w:r>
        <w:rPr>
          <w:rFonts w:ascii="Arial" w:hAnsi="Arial"/>
        </w:rPr>
        <w:t>i</w:t>
      </w:r>
      <w:r>
        <w:rPr>
          <w:rFonts w:ascii="Arial" w:hAnsi="Arial"/>
        </w:rPr>
        <w:t xml:space="preserve">spiel des Gesundheitswesens, in: G+G Wissenschaft, 3. Jahrgang, Heft 4/2003, </w:t>
      </w:r>
      <w:r>
        <w:rPr>
          <w:rFonts w:ascii="Arial" w:hAnsi="Arial"/>
        </w:rPr>
        <w:br/>
        <w:t xml:space="preserve">S. 7-14, wiederabgedruckt in: Gesundheitspolitik, -management, -ökonomie, </w:t>
      </w:r>
      <w:r>
        <w:rPr>
          <w:rFonts w:ascii="Arial" w:hAnsi="Arial"/>
        </w:rPr>
        <w:br/>
        <w:t>9. Jahrgang, Heft 4, S. 95-103.</w:t>
      </w:r>
    </w:p>
    <w:p w:rsidR="00D90452" w:rsidRDefault="00D90452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Cassel, S., 2003, Politik- und Politikerberatung – Voraussetzungen für eine effiziente B</w:t>
      </w:r>
      <w:r>
        <w:rPr>
          <w:rFonts w:ascii="Arial" w:hAnsi="Arial"/>
        </w:rPr>
        <w:t>e</w:t>
      </w:r>
      <w:r>
        <w:rPr>
          <w:rFonts w:ascii="Arial" w:hAnsi="Arial"/>
        </w:rPr>
        <w:t>ratung der Wirtschaftspolitik, in: Forschung &amp; Lehre, Heft 1, S. 14-15.</w:t>
      </w:r>
    </w:p>
    <w:p w:rsidR="00D90452" w:rsidRDefault="00D90452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Cassel, S., 2001, Politikberatung und Politikerberatung – Eine institutionenökonomische Analyse der wissenschaftlichen Beratung der Wirtschaft</w:t>
      </w:r>
      <w:r>
        <w:rPr>
          <w:rFonts w:ascii="Arial" w:hAnsi="Arial"/>
        </w:rPr>
        <w:t>s</w:t>
      </w:r>
      <w:r>
        <w:rPr>
          <w:rFonts w:ascii="Arial" w:hAnsi="Arial"/>
        </w:rPr>
        <w:t>politik, Bern: Paul Haupt, 2. Aufl. 2004.</w:t>
      </w:r>
    </w:p>
    <w:p w:rsidR="00D90452" w:rsidRDefault="00D90452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Cassel, S., 2000, Die aktuelle Dissertation: Politikberatung und Politikerberatung – Eine institutionenökonomische Analyse der wissenschaftlichen Beratung der Wir</w:t>
      </w:r>
      <w:r>
        <w:rPr>
          <w:rFonts w:ascii="Arial" w:hAnsi="Arial"/>
        </w:rPr>
        <w:t>t</w:t>
      </w:r>
      <w:r>
        <w:rPr>
          <w:rFonts w:ascii="Arial" w:hAnsi="Arial"/>
        </w:rPr>
        <w:t xml:space="preserve">schaftspolitik, in: ZFW – Zeitschrift der Freiburger Wirtschaftswissenschaftler, </w:t>
      </w:r>
      <w:r>
        <w:rPr>
          <w:rFonts w:ascii="Arial" w:hAnsi="Arial"/>
        </w:rPr>
        <w:br/>
        <w:t>11. Jahrgang, Heft 2, S. 26-28.</w:t>
      </w:r>
    </w:p>
    <w:p w:rsidR="00D90452" w:rsidRDefault="00D90452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Cassel, S., 2000, Über Walter Eucken. Zum 50. Jahrestag seines Todestages am 20. März 2000, in: ZFW – Zeitschrift der Freiburger Wirtschaftswissenschaftler, </w:t>
      </w:r>
      <w:r>
        <w:rPr>
          <w:rFonts w:ascii="Arial" w:hAnsi="Arial"/>
        </w:rPr>
        <w:br/>
        <w:t>11. Jahrgang, Heft 1, S. 27-28.</w:t>
      </w:r>
    </w:p>
    <w:p w:rsidR="00D90452" w:rsidRDefault="00D90452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Cassel, S., 2000, Wissenschaftliche Beratung der Wirtschaftspolitik – Zur Rolle von Think Tanks in der US-amerikanischen Politikberatung, in: ORDO, Bd. 51, S. 203-230.</w:t>
      </w:r>
    </w:p>
    <w:p w:rsidR="00D90452" w:rsidRDefault="00D90452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Cassel, S., 1999, Die Rolle von Think Tanks im US-amerikanischen Politikber</w:t>
      </w:r>
      <w:r>
        <w:rPr>
          <w:rFonts w:ascii="Arial" w:hAnsi="Arial"/>
        </w:rPr>
        <w:t>a</w:t>
      </w:r>
      <w:r>
        <w:rPr>
          <w:rFonts w:ascii="Arial" w:hAnsi="Arial"/>
        </w:rPr>
        <w:t>tungsprozess, Freibu</w:t>
      </w:r>
      <w:r>
        <w:rPr>
          <w:rFonts w:ascii="Arial" w:hAnsi="Arial"/>
        </w:rPr>
        <w:t>r</w:t>
      </w:r>
      <w:r>
        <w:rPr>
          <w:rFonts w:ascii="Arial" w:hAnsi="Arial"/>
        </w:rPr>
        <w:t>ger Diskussionspapiere zur Ordnungsökonomik, Nr. 3.</w:t>
      </w:r>
    </w:p>
    <w:p w:rsidR="00D90452" w:rsidRDefault="00D90452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Cassel, S., 1999, Friedrich August von Hayek. Zum 100. Jahrestag seines Geburt</w:t>
      </w:r>
      <w:r>
        <w:rPr>
          <w:rFonts w:ascii="Arial" w:hAnsi="Arial"/>
        </w:rPr>
        <w:t>s</w:t>
      </w:r>
      <w:r>
        <w:rPr>
          <w:rFonts w:ascii="Arial" w:hAnsi="Arial"/>
        </w:rPr>
        <w:t>tages am 8. Mai 1999, in: ZFW – Zeitschrift der Freiburger Wirtschaftswissenschaf</w:t>
      </w:r>
      <w:r>
        <w:rPr>
          <w:rFonts w:ascii="Arial" w:hAnsi="Arial"/>
        </w:rPr>
        <w:t>t</w:t>
      </w:r>
      <w:r>
        <w:rPr>
          <w:rFonts w:ascii="Arial" w:hAnsi="Arial"/>
        </w:rPr>
        <w:t>ler, 10. Jahrgang, Heft 1, S. 25-26.</w:t>
      </w:r>
    </w:p>
    <w:p w:rsidR="00D90452" w:rsidRDefault="00D90452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Cassel, S., 1998, Direkte Demokratie, Bürgerpräferenzen und die Rolle von Politi</w:t>
      </w:r>
      <w:r>
        <w:rPr>
          <w:rFonts w:ascii="Arial" w:hAnsi="Arial"/>
        </w:rPr>
        <w:t>k</w:t>
      </w:r>
      <w:r>
        <w:rPr>
          <w:rFonts w:ascii="Arial" w:hAnsi="Arial"/>
        </w:rPr>
        <w:t xml:space="preserve">beratung, in: A. Renner/F. </w:t>
      </w:r>
      <w:proofErr w:type="spellStart"/>
      <w:r>
        <w:rPr>
          <w:rFonts w:ascii="Arial" w:hAnsi="Arial"/>
        </w:rPr>
        <w:t>Hinterberger</w:t>
      </w:r>
      <w:proofErr w:type="spellEnd"/>
      <w:r>
        <w:rPr>
          <w:rFonts w:ascii="Arial" w:hAnsi="Arial"/>
        </w:rPr>
        <w:t xml:space="preserve"> (H</w:t>
      </w:r>
      <w:r w:rsidR="000D09BC">
        <w:rPr>
          <w:rFonts w:ascii="Arial" w:hAnsi="Arial"/>
        </w:rPr>
        <w:t>rs</w:t>
      </w:r>
      <w:r>
        <w:rPr>
          <w:rFonts w:ascii="Arial" w:hAnsi="Arial"/>
        </w:rPr>
        <w:t>g.), Zukunftsfähigkeit und Neoliberalismus – Zur Vereinbarkeit von Umweltschutz und Wettbewerbswirtschaft, Baden-Baden: Nomos, S. 465-483.</w:t>
      </w:r>
    </w:p>
    <w:p w:rsidR="00D90452" w:rsidRDefault="00D90452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Ackermann, R., S. Cassel u.a. (H</w:t>
      </w:r>
      <w:r w:rsidR="000D09BC">
        <w:rPr>
          <w:rFonts w:ascii="Arial" w:hAnsi="Arial"/>
        </w:rPr>
        <w:t>rs</w:t>
      </w:r>
      <w:r>
        <w:rPr>
          <w:rFonts w:ascii="Arial" w:hAnsi="Arial"/>
        </w:rPr>
        <w:t>g.), 1998, Offen für Reformen?: Institutionelle V</w:t>
      </w:r>
      <w:r>
        <w:rPr>
          <w:rFonts w:ascii="Arial" w:hAnsi="Arial"/>
        </w:rPr>
        <w:t>o</w:t>
      </w:r>
      <w:r>
        <w:rPr>
          <w:rFonts w:ascii="Arial" w:hAnsi="Arial"/>
        </w:rPr>
        <w:t>raussetzungen für gesellschaftlichen Wandel im modernen Wohlfahrtsstaat, 2. Fre</w:t>
      </w:r>
      <w:r>
        <w:rPr>
          <w:rFonts w:ascii="Arial" w:hAnsi="Arial"/>
        </w:rPr>
        <w:t>i</w:t>
      </w:r>
      <w:r>
        <w:rPr>
          <w:rFonts w:ascii="Arial" w:hAnsi="Arial"/>
        </w:rPr>
        <w:t>burger Wirtschaftssymposium, Baden-Baden: Nomos.</w:t>
      </w:r>
    </w:p>
    <w:p w:rsidR="00D90452" w:rsidRDefault="00D90452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Cassel, S., 1997, Buchbesprechung zu Thomas Lord, Die Performance der Europä</w:t>
      </w:r>
      <w:r>
        <w:rPr>
          <w:rFonts w:ascii="Arial" w:hAnsi="Arial"/>
        </w:rPr>
        <w:t>i</w:t>
      </w:r>
      <w:r>
        <w:rPr>
          <w:rFonts w:ascii="Arial" w:hAnsi="Arial"/>
        </w:rPr>
        <w:t>schen Währungsordnung. Eine Analyse der Interessenstrukturen im EWS, in: Kredit und Kapital, Vol. 30, Nr. 2, S. 310-313.</w:t>
      </w:r>
    </w:p>
    <w:p w:rsidR="00D90452" w:rsidRDefault="00D90452">
      <w:pPr>
        <w:spacing w:line="360" w:lineRule="auto"/>
        <w:jc w:val="both"/>
        <w:rPr>
          <w:rFonts w:ascii="Arial" w:hAnsi="Arial"/>
        </w:rPr>
      </w:pPr>
      <w:bookmarkStart w:id="0" w:name="_GoBack"/>
      <w:bookmarkEnd w:id="0"/>
    </w:p>
    <w:sectPr w:rsidR="00D90452">
      <w:headerReference w:type="even" r:id="rId7"/>
      <w:headerReference w:type="default" r:id="rId8"/>
      <w:headerReference w:type="first" r:id="rId9"/>
      <w:pgSz w:w="11907" w:h="16840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02A" w:rsidRDefault="0084502A">
      <w:r>
        <w:separator/>
      </w:r>
    </w:p>
  </w:endnote>
  <w:endnote w:type="continuationSeparator" w:id="0">
    <w:p w:rsidR="0084502A" w:rsidRDefault="0084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t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02A" w:rsidRDefault="0084502A">
      <w:r>
        <w:separator/>
      </w:r>
    </w:p>
  </w:footnote>
  <w:footnote w:type="continuationSeparator" w:id="0">
    <w:p w:rsidR="0084502A" w:rsidRDefault="00845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52" w:rsidRDefault="00D9045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90452" w:rsidRDefault="00D904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52" w:rsidRDefault="00D90452">
    <w:pPr>
      <w:pStyle w:val="Kopfzeile"/>
      <w:framePr w:wrap="around" w:vAnchor="text" w:hAnchor="margin" w:xAlign="center" w:y="1"/>
      <w:rPr>
        <w:rStyle w:val="Seitenzahl"/>
        <w:rFonts w:ascii="Arial" w:hAnsi="Arial"/>
      </w:rPr>
    </w:pP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PAGE  </w:instrText>
    </w:r>
    <w:r>
      <w:rPr>
        <w:rStyle w:val="Seitenzahl"/>
        <w:rFonts w:ascii="Arial" w:hAnsi="Arial"/>
      </w:rPr>
      <w:fldChar w:fldCharType="separate"/>
    </w:r>
    <w:r w:rsidR="000D09BC"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</w:p>
  <w:p w:rsidR="00D90452" w:rsidRDefault="00D9045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A9" w:rsidRPr="00E958A9" w:rsidRDefault="00E958A9" w:rsidP="00E958A9">
    <w:pPr>
      <w:pStyle w:val="Kopfzeile"/>
      <w:jc w:val="right"/>
      <w:rPr>
        <w:rFonts w:ascii="Arial" w:hAnsi="Arial" w:cs="Arial"/>
      </w:rPr>
    </w:pPr>
    <w:r w:rsidRPr="00E958A9">
      <w:rPr>
        <w:rFonts w:ascii="Arial" w:hAnsi="Arial" w:cs="Arial"/>
      </w:rPr>
      <w:t xml:space="preserve">Berlin, </w:t>
    </w:r>
    <w:r w:rsidR="00A03161">
      <w:rPr>
        <w:rFonts w:ascii="Arial" w:hAnsi="Arial" w:cs="Arial"/>
      </w:rPr>
      <w:t>10</w:t>
    </w:r>
    <w:r w:rsidRPr="00E958A9">
      <w:rPr>
        <w:rFonts w:ascii="Arial" w:hAnsi="Arial" w:cs="Arial"/>
      </w:rPr>
      <w:t xml:space="preserve">. </w:t>
    </w:r>
    <w:r w:rsidR="00A03161">
      <w:rPr>
        <w:rFonts w:ascii="Arial" w:hAnsi="Arial" w:cs="Arial"/>
      </w:rPr>
      <w:t>April</w:t>
    </w:r>
    <w:r w:rsidRPr="00E958A9">
      <w:rPr>
        <w:rFonts w:ascii="Arial" w:hAnsi="Arial" w:cs="Arial"/>
      </w:rPr>
      <w:t xml:space="preserve"> 20</w:t>
    </w:r>
    <w:r w:rsidR="00A03161">
      <w:rPr>
        <w:rFonts w:ascii="Arial" w:hAnsi="Arial" w:cs="Arial"/>
      </w:rPr>
      <w:t>21</w:t>
    </w:r>
  </w:p>
  <w:p w:rsidR="00E958A9" w:rsidRDefault="00E958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E35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BE"/>
    <w:rsid w:val="000564EE"/>
    <w:rsid w:val="000D09BC"/>
    <w:rsid w:val="0010753F"/>
    <w:rsid w:val="002552D5"/>
    <w:rsid w:val="00295CEE"/>
    <w:rsid w:val="00313307"/>
    <w:rsid w:val="003665BE"/>
    <w:rsid w:val="003A49D8"/>
    <w:rsid w:val="003D1CCE"/>
    <w:rsid w:val="004033B8"/>
    <w:rsid w:val="00426FCF"/>
    <w:rsid w:val="005D5F8C"/>
    <w:rsid w:val="00701C59"/>
    <w:rsid w:val="00723A22"/>
    <w:rsid w:val="007301B4"/>
    <w:rsid w:val="00766255"/>
    <w:rsid w:val="0084502A"/>
    <w:rsid w:val="009A485A"/>
    <w:rsid w:val="009E44DA"/>
    <w:rsid w:val="00A03161"/>
    <w:rsid w:val="00C96350"/>
    <w:rsid w:val="00D90452"/>
    <w:rsid w:val="00E958A9"/>
    <w:rsid w:val="00ED75BC"/>
    <w:rsid w:val="00F91CAB"/>
    <w:rsid w:val="00FF01D7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68D08-E331-471E-88E4-F3271766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ta" w:eastAsia="Times New Roman" w:hAnsi="Times New Romt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nlage">
    <w:name w:val="Anlage"/>
    <w:basedOn w:val="Standard"/>
    <w:pPr>
      <w:spacing w:before="240"/>
      <w:ind w:left="709" w:hanging="709"/>
    </w:pPr>
  </w:style>
  <w:style w:type="paragraph" w:customStyle="1" w:styleId="Betrifft">
    <w:name w:val="Betrifft"/>
    <w:basedOn w:val="Standard"/>
    <w:pPr>
      <w:spacing w:before="1440"/>
      <w:ind w:left="709" w:hanging="709"/>
    </w:pPr>
  </w:style>
  <w:style w:type="paragraph" w:customStyle="1" w:styleId="Bezug">
    <w:name w:val="Bezug"/>
    <w:basedOn w:val="Standard"/>
    <w:pPr>
      <w:spacing w:before="240"/>
      <w:ind w:left="709" w:hanging="709"/>
    </w:pPr>
  </w:style>
  <w:style w:type="paragraph" w:customStyle="1" w:styleId="Hier">
    <w:name w:val="Hier"/>
    <w:basedOn w:val="Standard"/>
    <w:pPr>
      <w:tabs>
        <w:tab w:val="left" w:pos="567"/>
        <w:tab w:val="left" w:pos="1021"/>
      </w:tabs>
      <w:ind w:left="1021" w:hanging="1021"/>
    </w:pPr>
  </w:style>
  <w:style w:type="paragraph" w:customStyle="1" w:styleId="yyx">
    <w:name w:val="yyx"/>
    <w:basedOn w:val="Standard"/>
    <w:pPr>
      <w:framePr w:hSpace="142" w:wrap="around" w:vAnchor="page" w:hAnchor="page" w:x="8619" w:y="15764"/>
      <w:spacing w:line="360" w:lineRule="auto"/>
    </w:pPr>
    <w:rPr>
      <w:b/>
    </w:rPr>
  </w:style>
  <w:style w:type="paragraph" w:styleId="Funotentext">
    <w:name w:val="footnote text"/>
    <w:basedOn w:val="Standard"/>
    <w:semiHidden/>
    <w:pPr>
      <w:spacing w:after="120"/>
      <w:ind w:left="284" w:hanging="284"/>
    </w:pPr>
    <w:rPr>
      <w:rFonts w:ascii="Arial" w:hAnsi="Arial"/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9E44DA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E958A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Publikationsliste</vt:lpstr>
      <vt:lpstr>Publikationsliste</vt:lpstr>
    </vt:vector>
  </TitlesOfParts>
  <Company>BMWi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Publikationsliste</dc:title>
  <dc:subject/>
  <dc:creator>BMWi</dc:creator>
  <cp:keywords/>
  <dc:description/>
  <cp:lastModifiedBy>Susanne Cassel</cp:lastModifiedBy>
  <cp:revision>3</cp:revision>
  <cp:lastPrinted>2005-04-30T11:58:00Z</cp:lastPrinted>
  <dcterms:created xsi:type="dcterms:W3CDTF">2021-04-10T18:08:00Z</dcterms:created>
  <dcterms:modified xsi:type="dcterms:W3CDTF">2021-04-10T18:10:00Z</dcterms:modified>
</cp:coreProperties>
</file>